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6BEBC4" w14:textId="77777777" w:rsidR="00CD56A7" w:rsidRDefault="00CD56A7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</w:p>
    <w:p w14:paraId="080E695E" w14:textId="77777777" w:rsidR="00CD56A7" w:rsidRDefault="00CD56A7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</w:p>
    <w:p w14:paraId="2950FE4F" w14:textId="77777777" w:rsidR="00CD56A7" w:rsidRDefault="00CD56A7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</w:p>
    <w:p w14:paraId="5B2EBDFB" w14:textId="77777777" w:rsidR="00CD56A7" w:rsidRDefault="00CD56A7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</w:p>
    <w:p w14:paraId="26E51832" w14:textId="77777777" w:rsidR="00CD56A7" w:rsidRDefault="00000000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  <w:r>
        <w:rPr>
          <w:rFonts w:ascii="华文中宋" w:eastAsia="华文中宋" w:hAnsi="华文中宋" w:cs="华文中宋"/>
          <w:sz w:val="36"/>
          <w:szCs w:val="36"/>
          <w14:ligatures w14:val="none"/>
        </w:rPr>
        <w:t>中国老年学和老年医学学会</w:t>
      </w:r>
    </w:p>
    <w:p w14:paraId="11949355" w14:textId="77777777" w:rsidR="00CD56A7" w:rsidRDefault="00000000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  <w:r>
        <w:rPr>
          <w:rFonts w:ascii="华文中宋" w:eastAsia="华文中宋" w:hAnsi="华文中宋" w:cs="华文中宋"/>
          <w:sz w:val="36"/>
          <w:szCs w:val="36"/>
          <w14:ligatures w14:val="none"/>
        </w:rPr>
        <w:t>第六届老年慢性病防控大会会议通知</w:t>
      </w:r>
    </w:p>
    <w:p w14:paraId="7E9C9FD0" w14:textId="77777777" w:rsidR="00CD56A7" w:rsidRDefault="00000000">
      <w:pPr>
        <w:jc w:val="center"/>
        <w:rPr>
          <w:rFonts w:ascii="华文中宋" w:eastAsia="华文中宋" w:hAnsi="华文中宋" w:cs="华文中宋"/>
          <w:sz w:val="36"/>
          <w:szCs w:val="36"/>
          <w14:ligatures w14:val="none"/>
        </w:rPr>
      </w:pPr>
      <w:r>
        <w:rPr>
          <w:rFonts w:ascii="华文中宋" w:eastAsia="华文中宋" w:hAnsi="华文中宋" w:cs="华文中宋"/>
          <w:sz w:val="36"/>
          <w:szCs w:val="36"/>
          <w14:ligatures w14:val="none"/>
        </w:rPr>
        <w:t>（第二轮）</w:t>
      </w:r>
    </w:p>
    <w:p w14:paraId="59ABEFF6" w14:textId="77777777" w:rsidR="00CD56A7" w:rsidRDefault="00000000">
      <w:pPr>
        <w:rPr>
          <w:rFonts w:ascii="仿宋-简" w:eastAsia="仿宋-简" w:hAnsi="仿宋-简" w:cs="仿宋-简"/>
          <w:b/>
          <w:bCs/>
          <w:sz w:val="28"/>
          <w:szCs w:val="28"/>
          <w14:ligatures w14:val="none"/>
        </w:rPr>
      </w:pPr>
      <w:r>
        <w:rPr>
          <w:rFonts w:ascii="仿宋-简" w:eastAsia="仿宋-简" w:hAnsi="仿宋-简" w:cs="仿宋-简"/>
          <w:b/>
          <w:bCs/>
          <w:sz w:val="28"/>
          <w:szCs w:val="28"/>
          <w14:ligatures w14:val="none"/>
        </w:rPr>
        <w:t>各相关单位和个人，学会各部门、各分支机构、《中国骨质疏松杂志》社、各单位会员、“产学研用创新平台”共建单位，各地方老年学会，各</w:t>
      </w:r>
      <w:r>
        <w:rPr>
          <w:rFonts w:ascii="仿宋-简" w:eastAsia="仿宋-简" w:hAnsi="仿宋-简" w:cs="仿宋-简" w:hint="eastAsia"/>
          <w:b/>
          <w:bCs/>
          <w:sz w:val="28"/>
          <w:szCs w:val="28"/>
          <w14:ligatures w14:val="none"/>
        </w:rPr>
        <w:t>科研</w:t>
      </w:r>
      <w:r>
        <w:rPr>
          <w:rFonts w:ascii="仿宋-简" w:eastAsia="仿宋-简" w:hAnsi="仿宋-简" w:cs="仿宋-简"/>
          <w:b/>
          <w:bCs/>
          <w:sz w:val="28"/>
          <w:szCs w:val="28"/>
          <w14:ligatures w14:val="none"/>
        </w:rPr>
        <w:t>院校、涉老研究及实务机构，学会全体理事、个人会员、研究人才库成员：</w:t>
      </w:r>
    </w:p>
    <w:p w14:paraId="3FABCA2B" w14:textId="77777777" w:rsidR="00CD56A7" w:rsidRDefault="00000000">
      <w:pPr>
        <w:ind w:firstLineChars="200" w:firstLine="560"/>
        <w:rPr>
          <w:rFonts w:ascii="仿宋" w:eastAsia="仿宋" w:hAnsi="仿宋" w:cs="仿宋"/>
          <w:sz w:val="28"/>
          <w:szCs w:val="28"/>
          <w14:ligatures w14:val="none"/>
        </w:rPr>
      </w:pPr>
      <w:r>
        <w:rPr>
          <w:rFonts w:ascii="仿宋" w:eastAsia="仿宋" w:hAnsi="仿宋" w:cs="仿宋"/>
          <w:sz w:val="28"/>
          <w:szCs w:val="28"/>
          <w14:ligatures w14:val="none"/>
        </w:rPr>
        <w:t>为深入贯彻落实健康中国战略、积极应对人口老龄化国家战略及健康优先发展战略，推动积极老龄观和健康老龄化措施落地见效，由中国老年学和老年医学学会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（下称“学会”）</w:t>
      </w:r>
      <w:r>
        <w:rPr>
          <w:rFonts w:ascii="仿宋" w:eastAsia="仿宋" w:hAnsi="仿宋" w:cs="仿宋"/>
          <w:sz w:val="28"/>
          <w:szCs w:val="28"/>
          <w14:ligatures w14:val="none"/>
        </w:rPr>
        <w:t>主办、中国疾病预防控制中心慢性非传染性疾病预防控制中心技术指导的“第六届老年慢性病防控大会”，拟于2026年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10</w:t>
      </w:r>
      <w:r>
        <w:rPr>
          <w:rFonts w:ascii="仿宋" w:eastAsia="仿宋" w:hAnsi="仿宋" w:cs="仿宋"/>
          <w:sz w:val="28"/>
          <w:szCs w:val="28"/>
          <w14:ligatures w14:val="none"/>
        </w:rPr>
        <w:t>月1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7</w:t>
      </w:r>
      <w:r>
        <w:rPr>
          <w:rFonts w:ascii="仿宋" w:eastAsia="仿宋" w:hAnsi="仿宋" w:cs="仿宋"/>
          <w:sz w:val="28"/>
          <w:szCs w:val="28"/>
          <w14:ligatures w14:val="none"/>
        </w:rPr>
        <w:t>—1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8</w:t>
      </w:r>
      <w:r>
        <w:rPr>
          <w:rFonts w:ascii="仿宋" w:eastAsia="仿宋" w:hAnsi="仿宋" w:cs="仿宋"/>
          <w:sz w:val="28"/>
          <w:szCs w:val="28"/>
          <w14:ligatures w14:val="none"/>
        </w:rPr>
        <w:t>日召开。</w:t>
      </w:r>
    </w:p>
    <w:p w14:paraId="586E40B5" w14:textId="77777777" w:rsidR="00CD56A7" w:rsidRDefault="00000000">
      <w:pPr>
        <w:ind w:firstLineChars="200" w:firstLine="560"/>
        <w:rPr>
          <w:rFonts w:ascii="仿宋" w:eastAsia="仿宋" w:hAnsi="仿宋" w:cs="仿宋"/>
          <w:sz w:val="28"/>
          <w:szCs w:val="28"/>
          <w14:ligatures w14:val="none"/>
        </w:rPr>
      </w:pPr>
      <w:r>
        <w:rPr>
          <w:rFonts w:ascii="仿宋" w:eastAsia="仿宋" w:hAnsi="仿宋" w:cs="仿宋"/>
          <w:sz w:val="28"/>
          <w:szCs w:val="28"/>
          <w14:ligatures w14:val="none"/>
        </w:rPr>
        <w:t>本届大会以“强基赋能，共筑慢病防控新生态”为主题，旨在汇聚跨学科、跨领域的智慧力量，深入探讨老年慢性病防控的新策略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、</w:t>
      </w:r>
      <w:r>
        <w:rPr>
          <w:rFonts w:ascii="仿宋" w:eastAsia="仿宋" w:hAnsi="仿宋" w:cs="仿宋"/>
          <w:sz w:val="28"/>
          <w:szCs w:val="28"/>
          <w14:ligatures w14:val="none"/>
        </w:rPr>
        <w:t>新路径，切实守护老年人健康权益，为积极应对人口老龄化提供有力支撑。</w:t>
      </w:r>
    </w:p>
    <w:p w14:paraId="3477A740" w14:textId="77777777" w:rsidR="00CD56A7" w:rsidRDefault="00000000">
      <w:pPr>
        <w:ind w:firstLineChars="200" w:firstLine="560"/>
        <w:rPr>
          <w:rFonts w:ascii="仿宋" w:eastAsia="仿宋" w:hAnsi="仿宋" w:cs="仿宋"/>
          <w:sz w:val="28"/>
          <w:szCs w:val="28"/>
          <w14:ligatures w14:val="none"/>
        </w:rPr>
      </w:pPr>
      <w:r>
        <w:rPr>
          <w:rFonts w:ascii="仿宋" w:eastAsia="仿宋" w:hAnsi="仿宋" w:cs="仿宋"/>
          <w:sz w:val="28"/>
          <w:szCs w:val="28"/>
          <w14:ligatures w14:val="none"/>
        </w:rPr>
        <w:t>本次会议已列入</w:t>
      </w:r>
      <w:r>
        <w:rPr>
          <w:rFonts w:ascii="仿宋" w:eastAsia="仿宋" w:hAnsi="仿宋" w:cs="仿宋"/>
          <w:b/>
          <w:bCs/>
          <w:sz w:val="28"/>
          <w:szCs w:val="28"/>
          <w14:ligatures w14:val="none"/>
        </w:rPr>
        <w:t>2026年度国家级继续医学教育推荐项目</w:t>
      </w:r>
      <w:r>
        <w:rPr>
          <w:rFonts w:ascii="仿宋" w:eastAsia="仿宋" w:hAnsi="仿宋" w:cs="仿宋"/>
          <w:sz w:val="28"/>
          <w:szCs w:val="28"/>
          <w14:ligatures w14:val="none"/>
        </w:rPr>
        <w:t>，参会</w:t>
      </w:r>
      <w:r>
        <w:rPr>
          <w:rFonts w:ascii="仿宋" w:eastAsia="仿宋" w:hAnsi="仿宋" w:cs="仿宋" w:hint="eastAsia"/>
          <w:sz w:val="28"/>
          <w:szCs w:val="28"/>
          <w14:ligatures w14:val="none"/>
        </w:rPr>
        <w:t>人</w:t>
      </w:r>
      <w:r>
        <w:rPr>
          <w:rFonts w:ascii="仿宋" w:eastAsia="仿宋" w:hAnsi="仿宋" w:cs="仿宋"/>
          <w:sz w:val="28"/>
          <w:szCs w:val="28"/>
          <w14:ligatures w14:val="none"/>
        </w:rPr>
        <w:t>员经注册参会并完成学习，可授予</w:t>
      </w:r>
      <w:r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  <w:t>国家级</w:t>
      </w:r>
      <w:r>
        <w:rPr>
          <w:rFonts w:ascii="仿宋" w:eastAsia="仿宋" w:hAnsi="仿宋" w:cs="仿宋"/>
          <w:b/>
          <w:bCs/>
          <w:sz w:val="28"/>
          <w:szCs w:val="28"/>
          <w14:ligatures w14:val="none"/>
        </w:rPr>
        <w:t>继续医学教育学分</w:t>
      </w:r>
      <w:r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  <w:t>2分，</w:t>
      </w:r>
      <w:r>
        <w:rPr>
          <w:rFonts w:ascii="仿宋" w:eastAsia="仿宋" w:hAnsi="仿宋" w:cs="仿宋"/>
          <w:b/>
          <w:bCs/>
          <w:sz w:val="28"/>
          <w:szCs w:val="28"/>
          <w14:ligatures w14:val="none"/>
        </w:rPr>
        <w:lastRenderedPageBreak/>
        <w:t>名额</w:t>
      </w:r>
      <w:r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  <w:t>共计</w:t>
      </w:r>
      <w:r>
        <w:rPr>
          <w:rFonts w:ascii="仿宋" w:eastAsia="仿宋" w:hAnsi="仿宋" w:cs="仿宋"/>
          <w:b/>
          <w:bCs/>
          <w:sz w:val="28"/>
          <w:szCs w:val="28"/>
          <w14:ligatures w14:val="none"/>
        </w:rPr>
        <w:t>500名，先报先得、额满即止</w:t>
      </w:r>
      <w:r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  <w:t>。</w:t>
      </w:r>
    </w:p>
    <w:p w14:paraId="5522DEC3" w14:textId="77777777" w:rsidR="00CD56A7" w:rsidRDefault="00000000">
      <w:pPr>
        <w:ind w:firstLineChars="200" w:firstLine="560"/>
        <w:rPr>
          <w:rFonts w:ascii="仿宋" w:eastAsia="仿宋" w:hAnsi="仿宋" w:cs="仿宋"/>
          <w:sz w:val="28"/>
          <w:szCs w:val="28"/>
          <w14:ligatures w14:val="none"/>
        </w:rPr>
      </w:pPr>
      <w:r>
        <w:rPr>
          <w:rFonts w:ascii="仿宋" w:eastAsia="仿宋" w:hAnsi="仿宋" w:cs="仿宋"/>
          <w:sz w:val="28"/>
          <w:szCs w:val="28"/>
          <w14:ligatures w14:val="none"/>
        </w:rPr>
        <w:t>大会组委会热忱欢迎从事老年医学、慢性病防控、公共卫生、康复医学、智能医疗等相关领域的专家学者、企业代表、基层医疗卫生工作者、科研人员及行业同仁莅临本届盛会，共商学术发展、共享实践成果、共促行业提升，携手推动我国老年慢性病防控事业高质量发展，为积极应对人口老龄化、全面推进健康中国建设贡献更大力量。现将有关事宜通知如下：</w:t>
      </w:r>
    </w:p>
    <w:p w14:paraId="35C8CE69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一、会议信息</w:t>
      </w:r>
    </w:p>
    <w:p w14:paraId="73A35760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（一）会议时间：2026年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10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月1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7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—1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8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日，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10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月1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6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日报到</w:t>
      </w:r>
    </w:p>
    <w:p w14:paraId="5C5BF7C8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（二）会议地点：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北京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京丰宾馆</w:t>
      </w:r>
    </w:p>
    <w:p w14:paraId="4F3DA1E0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二、组织单位</w:t>
      </w:r>
    </w:p>
    <w:p w14:paraId="4B316B9D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主办单位：</w:t>
      </w:r>
    </w:p>
    <w:p w14:paraId="0A77EFA3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</w:t>
      </w:r>
    </w:p>
    <w:p w14:paraId="0D02716C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技术指导：</w:t>
      </w:r>
    </w:p>
    <w:p w14:paraId="3630EADA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中国疾病预防控制中心慢性非传染性疾病预防控制中心</w:t>
      </w:r>
    </w:p>
    <w:p w14:paraId="3874F347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首席联合承办单位：</w:t>
      </w:r>
    </w:p>
    <w:p w14:paraId="2DCAF041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中国老年学和老年医学学会银发健康管理研究分会</w:t>
      </w:r>
    </w:p>
    <w:p w14:paraId="6B270773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联合承办单位：</w:t>
      </w:r>
    </w:p>
    <w:p w14:paraId="40249790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中国老年学和老年医学学会慢病远程与智能管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理分会</w:t>
      </w:r>
    </w:p>
    <w:p w14:paraId="3F089AD7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骨质疏松分会</w:t>
      </w:r>
    </w:p>
    <w:p w14:paraId="247F8D7D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基层慢病防治管理分会</w:t>
      </w:r>
    </w:p>
    <w:p w14:paraId="3D8A983D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心血管病分会</w:t>
      </w:r>
    </w:p>
    <w:p w14:paraId="704A6FD3" w14:textId="77777777" w:rsidR="00CD56A7" w:rsidRDefault="00000000">
      <w:pPr>
        <w:ind w:firstLineChars="400" w:firstLine="112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lastRenderedPageBreak/>
        <w:t>中国老年学和老年医学学会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中医健康管理分会</w:t>
      </w:r>
    </w:p>
    <w:p w14:paraId="453A4E21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支持媒体：新华社、中央广播电视总台、人民日报健康客户端、健康报、中国老年报等</w:t>
      </w:r>
    </w:p>
    <w:p w14:paraId="68D433CF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三、会议日程（请关注大会第三轮通知）</w:t>
      </w:r>
    </w:p>
    <w:p w14:paraId="2FD474A7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（一）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10月16日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：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14：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00–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20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:30注册报到</w:t>
      </w:r>
    </w:p>
    <w:p w14:paraId="608AB78F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（二）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10月17日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：开幕式+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发布仪式+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主旨报告+案例分享</w:t>
      </w:r>
    </w:p>
    <w:p w14:paraId="0606B569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1. 上午：09:00–09: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45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 xml:space="preserve"> 开幕式</w:t>
      </w:r>
    </w:p>
    <w:p w14:paraId="7E2E8E06" w14:textId="77777777" w:rsidR="00CD56A7" w:rsidRDefault="00000000">
      <w:pPr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主持人：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待定</w:t>
      </w:r>
    </w:p>
    <w:p w14:paraId="648DAFD0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（1）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大会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致辞</w:t>
      </w:r>
    </w:p>
    <w:p w14:paraId="5276AFCF" w14:textId="77777777" w:rsidR="00CD56A7" w:rsidRDefault="00000000">
      <w:p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     主办单位领导致辞</w:t>
      </w:r>
    </w:p>
    <w:p w14:paraId="742C4768" w14:textId="77777777" w:rsidR="00CD56A7" w:rsidRDefault="00000000">
      <w:p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     民政部相关领导致辞</w:t>
      </w:r>
    </w:p>
    <w:p w14:paraId="035D2515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（2）发布仪式</w:t>
      </w:r>
    </w:p>
    <w:p w14:paraId="399B1965" w14:textId="77777777" w:rsidR="00CD56A7" w:rsidRDefault="00000000">
      <w:pPr>
        <w:numPr>
          <w:ilvl w:val="0"/>
          <w:numId w:val="1"/>
        </w:num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团标发布及启动仪式</w:t>
      </w:r>
    </w:p>
    <w:p w14:paraId="4D644237" w14:textId="77777777" w:rsidR="00CD56A7" w:rsidRDefault="00000000">
      <w:pPr>
        <w:numPr>
          <w:ilvl w:val="0"/>
          <w:numId w:val="1"/>
        </w:num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银龄智健行项目启动仪式</w:t>
      </w:r>
    </w:p>
    <w:p w14:paraId="18C1EFD8" w14:textId="77777777" w:rsidR="00CD56A7" w:rsidRDefault="00000000">
      <w:p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2.上午9: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45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–12:00 主旨报告一：政策引领</w:t>
      </w:r>
    </w:p>
    <w:p w14:paraId="619816EE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（1）中国方案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14:ligatures w14:val="none"/>
        </w:rPr>
        <w:t>・</w:t>
      </w:r>
      <w:r>
        <w:rPr>
          <w:rFonts w:ascii="仿宋" w:eastAsia="仿宋" w:hAnsi="仿宋" w:cs="仿宋" w:hint="eastAsia"/>
          <w:kern w:val="0"/>
          <w:sz w:val="28"/>
          <w:szCs w:val="28"/>
          <w14:ligatures w14:val="none"/>
        </w:rPr>
        <w:t>世界前沿，卒中防治新进展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</w:t>
      </w:r>
    </w:p>
    <w:p w14:paraId="2FDA10C9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主讲：吉训明 中国工程院院士，中国医学科学院北京协和医学院院校长</w:t>
      </w:r>
    </w:p>
    <w:p w14:paraId="59F089D3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（2） 老年心脏健康和疾病防治进展</w:t>
      </w:r>
    </w:p>
    <w:p w14:paraId="11AB0A8E" w14:textId="77777777" w:rsidR="00CD56A7" w:rsidRDefault="00000000">
      <w:pPr>
        <w:ind w:firstLineChars="200" w:firstLine="527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spacing w:val="1"/>
          <w:w w:val="94"/>
          <w:kern w:val="0"/>
          <w:sz w:val="28"/>
          <w:szCs w:val="28"/>
          <w:fitText w:val="7771" w:id="1729563484"/>
          <w14:ligatures w14:val="none"/>
        </w:rPr>
        <w:t>主讲：王建安 中国科学院院士，浙江大学第二附属医院书记（拟</w:t>
      </w:r>
      <w:r>
        <w:rPr>
          <w:rFonts w:ascii="仿宋" w:eastAsia="仿宋" w:hAnsi="仿宋" w:hint="eastAsia"/>
          <w:spacing w:val="-4"/>
          <w:w w:val="94"/>
          <w:kern w:val="0"/>
          <w:sz w:val="28"/>
          <w:szCs w:val="28"/>
          <w:fitText w:val="7771" w:id="1729563484"/>
          <w14:ligatures w14:val="none"/>
        </w:rPr>
        <w:t>）</w:t>
      </w:r>
    </w:p>
    <w:p w14:paraId="36D7EF57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3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）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题目：中国脑计划</w:t>
      </w:r>
    </w:p>
    <w:p w14:paraId="20C99D63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主讲：陆林 中国工程院院士，北京大学第六医院原院长（拟）</w:t>
      </w:r>
    </w:p>
    <w:p w14:paraId="6E7BCB43" w14:textId="77777777" w:rsidR="00CD56A7" w:rsidRDefault="00000000">
      <w:pPr>
        <w:ind w:left="930" w:hanging="30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lastRenderedPageBreak/>
        <w:t>（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4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）从预防到管理：我国慢性病防治的政策支撑与实践成效 </w:t>
      </w:r>
    </w:p>
    <w:p w14:paraId="73BB5F42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主讲：吴静 中国疾病预防控制中心慢病中心主任</w:t>
      </w:r>
    </w:p>
    <w:p w14:paraId="1F418E40" w14:textId="77777777" w:rsidR="00CD56A7" w:rsidRDefault="00000000">
      <w:pPr>
        <w:ind w:left="930" w:hanging="30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（5）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从国际经验到中国实践——国外经典慢性病防控模式对我国的启示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 </w:t>
      </w:r>
    </w:p>
    <w:p w14:paraId="53177AC2" w14:textId="77777777" w:rsidR="00CD56A7" w:rsidRDefault="00000000">
      <w:pPr>
        <w:ind w:left="630" w:firstLineChars="100" w:firstLine="28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主讲：邵瑞太 北京协和医院群医学与公共卫生学院教授 </w:t>
      </w:r>
    </w:p>
    <w:p w14:paraId="69F09EBD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3.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下午13:30–15:30 主旨报告二：慢病防控进展</w:t>
      </w:r>
    </w:p>
    <w:p w14:paraId="45929CD5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（1）老年神经退行性疾病全疾病周期防治进展</w:t>
      </w:r>
    </w:p>
    <w:p w14:paraId="406C4976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主讲：陈彪   国家老年疾病临床医学研究中心主任、中国老年学和老年医学学会驻会副会长</w:t>
      </w:r>
    </w:p>
    <w:p w14:paraId="34D0E6DD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（2）中医肝胆消化</w:t>
      </w:r>
    </w:p>
    <w:p w14:paraId="45CBB7CA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主讲：吕文良  广安门中医院副院长、中国老年学和老年医学学会副会长</w:t>
      </w:r>
    </w:p>
    <w:p w14:paraId="58059E7A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3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）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基于病证结合的基础研究和临床转化</w:t>
      </w:r>
    </w:p>
    <w:p w14:paraId="7BF5FCE9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主讲：季光  上海中医药大学党委副书记、校长，上海市中医药研究院院长、中国老年学和老年医学学会副会长 </w:t>
      </w:r>
    </w:p>
    <w:p w14:paraId="709A00C7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（4）老年心血管疾病诊疗进展</w:t>
      </w:r>
    </w:p>
    <w:p w14:paraId="6D25F223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主讲：周玉杰  首都医科大学附属北京安贞医院原副院长、中国老年学和老年医学学会老年病学分会主任委员</w:t>
      </w:r>
    </w:p>
    <w:p w14:paraId="2654BF16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（5）老年人退行性骨关节病的预防和治疗</w:t>
      </w:r>
    </w:p>
    <w:p w14:paraId="346F924C" w14:textId="77777777" w:rsidR="00CD56A7" w:rsidRDefault="00000000">
      <w:pPr>
        <w:ind w:firstLineChars="200" w:firstLine="560"/>
        <w:rPr>
          <w:rFonts w:ascii="仿宋" w:eastAsia="仿宋" w:hAnsi="仿宋"/>
          <w:color w:val="FF0000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主讲：曹永平  北京大学第一医院骨科主任、中国老年学和老年医学学会老年骨科分会主任委员</w:t>
      </w:r>
    </w:p>
    <w:p w14:paraId="6F662BC8" w14:textId="77777777" w:rsidR="00CD56A7" w:rsidRDefault="00000000">
      <w:p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4.下午15:30–17:00 慢病实践与创新案例分享</w:t>
      </w:r>
    </w:p>
    <w:p w14:paraId="6BCB33F7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lastRenderedPageBreak/>
        <w:t>（1）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老年失能失智非侵入性神经调控的效应与疗效评价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</w:t>
      </w:r>
    </w:p>
    <w:p w14:paraId="268F7467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主讲：宋海庆 首都医科大学宣武医院神经内科行政副主任、互联网医疗诊治技术国家工程实验室副主任</w:t>
      </w:r>
    </w:p>
    <w:p w14:paraId="552949D6" w14:textId="77777777" w:rsidR="00CD56A7" w:rsidRDefault="00000000">
      <w:pPr>
        <w:numPr>
          <w:ilvl w:val="0"/>
          <w:numId w:val="2"/>
        </w:num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强基固本，筑实防线——浙江省老年健康监测队列的体系构建  </w:t>
      </w:r>
    </w:p>
    <w:p w14:paraId="68716324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主讲：吴晨 浙江省疾控中心监测应急中心副主任、副主任医师</w:t>
      </w:r>
    </w:p>
    <w:p w14:paraId="3E018532" w14:textId="77777777" w:rsidR="00CD56A7" w:rsidRDefault="00000000">
      <w:pPr>
        <w:numPr>
          <w:ilvl w:val="0"/>
          <w:numId w:val="2"/>
        </w:num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示范建设，以点带面——湖北省老年期重点疾病综合防控策略 </w:t>
      </w:r>
    </w:p>
    <w:p w14:paraId="4341DB5B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 主讲：祝淑珍 湖北省疾控中心慢病防治所所长 主任医师 </w:t>
      </w:r>
    </w:p>
    <w:p w14:paraId="4C63916B" w14:textId="77777777" w:rsidR="00CD56A7" w:rsidRDefault="00000000">
      <w:pPr>
        <w:numPr>
          <w:ilvl w:val="0"/>
          <w:numId w:val="2"/>
        </w:num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数智赋能，重塑生态——重庆市大数据驱动老年健康管理的路径突破 </w:t>
      </w:r>
    </w:p>
    <w:p w14:paraId="3F0A7108" w14:textId="77777777" w:rsidR="00CD56A7" w:rsidRDefault="00000000">
      <w:pPr>
        <w:ind w:firstLineChars="300" w:firstLine="84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 xml:space="preserve">主讲：丁贤彬  重庆疾控中心慢病所所长 主任医师 </w:t>
      </w:r>
    </w:p>
    <w:p w14:paraId="5DE85C24" w14:textId="77777777" w:rsidR="00CD56A7" w:rsidRDefault="00000000">
      <w:pPr>
        <w:ind w:firstLineChars="200" w:firstLine="562"/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（三）10月18日：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</w:t>
      </w:r>
    </w:p>
    <w:p w14:paraId="17E3D8C7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一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：银发健康·慢病共管：基层强基与数智赋能新实践</w:t>
      </w:r>
    </w:p>
    <w:p w14:paraId="4E04C568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承办单位：银发健康管理研究分会</w:t>
      </w:r>
    </w:p>
    <w:p w14:paraId="3BA93875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二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：心血管及相关疾病</w:t>
      </w:r>
    </w:p>
    <w:p w14:paraId="65E7A284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承办单位：心血管病分会</w:t>
      </w:r>
    </w:p>
    <w:p w14:paraId="29BD1863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平行会议三：人工智能赋能慢性病诊疗——从创新到实践</w:t>
      </w:r>
    </w:p>
    <w:p w14:paraId="565D62A2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承办单位：慢病远程与智能管理分会</w:t>
      </w:r>
    </w:p>
    <w:p w14:paraId="05F2ECEF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平行会议四：主动健康与基层慢病防治管理</w:t>
      </w:r>
    </w:p>
    <w:p w14:paraId="5378379B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承办单位：基层慢病防治管理分会</w:t>
      </w:r>
    </w:p>
    <w:p w14:paraId="33726CB5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平行会议五：老年慢病防控管理</w:t>
      </w:r>
    </w:p>
    <w:p w14:paraId="6022A256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lastRenderedPageBreak/>
        <w:t>承办单位：骨质疏松分会</w:t>
      </w:r>
    </w:p>
    <w:p w14:paraId="265C900B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六：主题待定</w:t>
      </w:r>
    </w:p>
    <w:p w14:paraId="44C9C8C2" w14:textId="77777777" w:rsidR="00CD56A7" w:rsidRDefault="00000000">
      <w:pPr>
        <w:numPr>
          <w:ilvl w:val="255"/>
          <w:numId w:val="0"/>
        </w:numPr>
        <w:ind w:firstLineChars="200" w:firstLine="560"/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承办单位：中医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健康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管理分会</w:t>
      </w:r>
    </w:p>
    <w:p w14:paraId="1E0F83F4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平行会议</w:t>
      </w: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七：银龄智健行项目分享</w:t>
      </w:r>
    </w:p>
    <w:p w14:paraId="7FEF6151" w14:textId="77777777" w:rsidR="00CD56A7" w:rsidRDefault="00000000">
      <w:pPr>
        <w:numPr>
          <w:ilvl w:val="0"/>
          <w:numId w:val="3"/>
        </w:numPr>
        <w:ind w:left="0" w:firstLine="0"/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 w:hint="eastAsia"/>
          <w:b/>
          <w:bCs/>
          <w:kern w:val="0"/>
          <w:sz w:val="28"/>
          <w:szCs w:val="28"/>
          <w14:ligatures w14:val="none"/>
        </w:rPr>
        <w:t>平行会议八：</w:t>
      </w: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论文交流</w:t>
      </w:r>
    </w:p>
    <w:p w14:paraId="2C7D59AF" w14:textId="77777777" w:rsidR="00CD56A7" w:rsidRDefault="00000000">
      <w:pPr>
        <w:numPr>
          <w:ilvl w:val="0"/>
          <w:numId w:val="3"/>
        </w:numP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b/>
          <w:bCs/>
          <w:kern w:val="0"/>
          <w:sz w:val="28"/>
          <w:szCs w:val="28"/>
          <w14:ligatures w14:val="none"/>
        </w:rPr>
        <w:t>其它平行会议</w:t>
      </w:r>
    </w:p>
    <w:p w14:paraId="1D755F95" w14:textId="77777777" w:rsidR="00CD56A7" w:rsidRDefault="00000000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  <w14:ligatures w14:val="none"/>
        </w:rPr>
      </w:pPr>
      <w:r>
        <w:rPr>
          <w:rFonts w:ascii="仿宋" w:eastAsia="仿宋" w:hAnsi="仿宋" w:cs="仿宋"/>
          <w:b/>
          <w:bCs/>
          <w:sz w:val="28"/>
          <w:szCs w:val="28"/>
          <w14:ligatures w14:val="none"/>
        </w:rPr>
        <w:t>四、联系方式</w:t>
      </w:r>
    </w:p>
    <w:p w14:paraId="3AE0940C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（一）支持合作联系人：高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老师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13911001754</w:t>
      </w:r>
    </w:p>
    <w:p w14:paraId="549C5DAF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（二）会务合作联系人：孙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老师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13520275067</w:t>
      </w:r>
    </w:p>
    <w:p w14:paraId="0DC2EDCD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（三）学术合作联系人：尹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老师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13701099409</w:t>
      </w:r>
    </w:p>
    <w:p w14:paraId="0A29822E" w14:textId="77777777" w:rsidR="00CD56A7" w:rsidRDefault="00000000">
      <w:pPr>
        <w:ind w:firstLineChars="200" w:firstLine="560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（四）会员合作联系人：杨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老师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 xml:space="preserve"> 18600068963</w:t>
      </w:r>
    </w:p>
    <w:p w14:paraId="3AE1E481" w14:textId="77777777" w:rsidR="00CD56A7" w:rsidRDefault="00CD56A7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</w:p>
    <w:p w14:paraId="6D8BACC1" w14:textId="77777777" w:rsidR="00CD56A7" w:rsidRDefault="00CD56A7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</w:p>
    <w:p w14:paraId="6B206678" w14:textId="77777777" w:rsidR="00CD56A7" w:rsidRDefault="00CD56A7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</w:p>
    <w:p w14:paraId="2551D3C4" w14:textId="77777777" w:rsidR="00CD56A7" w:rsidRDefault="00CD56A7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</w:p>
    <w:p w14:paraId="77B508B6" w14:textId="77777777" w:rsidR="00CD56A7" w:rsidRDefault="00000000">
      <w:pPr>
        <w:ind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中国老年学和老年医学学会</w:t>
      </w:r>
    </w:p>
    <w:p w14:paraId="771C14D7" w14:textId="77777777" w:rsidR="00CD56A7" w:rsidRDefault="00000000">
      <w:pPr>
        <w:ind w:right="600" w:firstLineChars="200" w:firstLine="560"/>
        <w:jc w:val="right"/>
        <w:rPr>
          <w:rFonts w:ascii="仿宋" w:eastAsia="仿宋" w:hAnsi="仿宋"/>
          <w:kern w:val="0"/>
          <w:sz w:val="28"/>
          <w:szCs w:val="28"/>
          <w14:ligatures w14:val="none"/>
        </w:rPr>
      </w:pPr>
      <w:r>
        <w:rPr>
          <w:rFonts w:ascii="仿宋" w:eastAsia="仿宋" w:hAnsi="仿宋"/>
          <w:kern w:val="0"/>
          <w:sz w:val="28"/>
          <w:szCs w:val="28"/>
          <w14:ligatures w14:val="none"/>
        </w:rPr>
        <w:t>2026年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8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月</w:t>
      </w:r>
      <w:r>
        <w:rPr>
          <w:rFonts w:ascii="仿宋" w:eastAsia="仿宋" w:hAnsi="仿宋" w:hint="eastAsia"/>
          <w:kern w:val="0"/>
          <w:sz w:val="28"/>
          <w:szCs w:val="28"/>
          <w14:ligatures w14:val="none"/>
        </w:rPr>
        <w:t>7</w:t>
      </w:r>
      <w:r>
        <w:rPr>
          <w:rFonts w:ascii="仿宋" w:eastAsia="仿宋" w:hAnsi="仿宋"/>
          <w:kern w:val="0"/>
          <w:sz w:val="28"/>
          <w:szCs w:val="28"/>
          <w14:ligatures w14:val="none"/>
        </w:rPr>
        <w:t>日</w:t>
      </w:r>
    </w:p>
    <w:p w14:paraId="3AA7FB82" w14:textId="77777777" w:rsidR="00CD56A7" w:rsidRDefault="00CD56A7">
      <w:pPr>
        <w:jc w:val="right"/>
        <w:rPr>
          <w:sz w:val="28"/>
          <w:szCs w:val="28"/>
        </w:rPr>
      </w:pPr>
    </w:p>
    <w:p w14:paraId="65AE6BB2" w14:textId="77777777" w:rsidR="00CD56A7" w:rsidRDefault="00CD56A7">
      <w:pPr>
        <w:jc w:val="right"/>
        <w:rPr>
          <w:sz w:val="28"/>
          <w:szCs w:val="28"/>
        </w:rPr>
      </w:pPr>
    </w:p>
    <w:p w14:paraId="0A0A7B81" w14:textId="77777777" w:rsidR="00CD56A7" w:rsidRDefault="00CD56A7">
      <w:pPr>
        <w:jc w:val="right"/>
        <w:rPr>
          <w:sz w:val="28"/>
          <w:szCs w:val="28"/>
        </w:rPr>
      </w:pPr>
    </w:p>
    <w:p w14:paraId="1AA05968" w14:textId="77777777" w:rsidR="00CD56A7" w:rsidRDefault="00CD56A7">
      <w:pPr>
        <w:jc w:val="right"/>
        <w:rPr>
          <w:sz w:val="28"/>
          <w:szCs w:val="28"/>
        </w:rPr>
      </w:pPr>
    </w:p>
    <w:p w14:paraId="4C1504E9" w14:textId="77777777" w:rsidR="00CD56A7" w:rsidRDefault="00CD56A7">
      <w:pPr>
        <w:jc w:val="right"/>
        <w:rPr>
          <w:sz w:val="28"/>
          <w:szCs w:val="28"/>
        </w:rPr>
      </w:pPr>
    </w:p>
    <w:p w14:paraId="0B78EC44" w14:textId="77777777" w:rsidR="00CD56A7" w:rsidRDefault="00000000">
      <w:pPr>
        <w:outlineLvl w:val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附件1</w:t>
      </w:r>
    </w:p>
    <w:p w14:paraId="5005A57B" w14:textId="77777777" w:rsidR="00CD56A7" w:rsidRDefault="00000000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会议注册与缴费指南</w:t>
      </w:r>
    </w:p>
    <w:p w14:paraId="1790B94D" w14:textId="77777777" w:rsidR="00CD56A7" w:rsidRDefault="00CD56A7">
      <w:pPr>
        <w:ind w:firstLineChars="200" w:firstLine="602"/>
        <w:rPr>
          <w:rFonts w:ascii="仿宋" w:eastAsia="仿宋" w:hAnsi="仿宋" w:cs="仿宋"/>
          <w:b/>
          <w:bCs/>
          <w:sz w:val="30"/>
          <w:szCs w:val="30"/>
        </w:rPr>
      </w:pPr>
    </w:p>
    <w:p w14:paraId="1CD85C50" w14:textId="77777777" w:rsidR="00CD56A7" w:rsidRDefault="00000000">
      <w:pPr>
        <w:ind w:firstLineChars="200" w:firstLine="602"/>
        <w:outlineLvl w:val="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一、报名注册时间</w:t>
      </w:r>
    </w:p>
    <w:p w14:paraId="1A58E61A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自本通知发布之日起至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2026年10月17日会议开始前</w:t>
      </w:r>
      <w:r>
        <w:rPr>
          <w:rFonts w:ascii="仿宋" w:eastAsia="仿宋" w:hAnsi="仿宋" w:cs="仿宋" w:hint="eastAsia"/>
          <w:sz w:val="30"/>
          <w:szCs w:val="30"/>
        </w:rPr>
        <w:t>止。</w:t>
      </w:r>
    </w:p>
    <w:p w14:paraId="14923FC6" w14:textId="77777777" w:rsidR="00CD56A7" w:rsidRDefault="00000000">
      <w:pPr>
        <w:ind w:firstLineChars="200" w:firstLine="602"/>
        <w:outlineLvl w:val="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二、注册费用标准</w:t>
      </w:r>
    </w:p>
    <w:p w14:paraId="2550EDD2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会议注册费用根据参会人员类别和缴费时间不同而有所区别，具体如下：</w:t>
      </w:r>
    </w:p>
    <w:tbl>
      <w:tblPr>
        <w:tblStyle w:val="ab"/>
        <w:tblW w:w="8396" w:type="dxa"/>
        <w:tblInd w:w="181" w:type="dxa"/>
        <w:tblLook w:val="04A0" w:firstRow="1" w:lastRow="0" w:firstColumn="1" w:lastColumn="0" w:noHBand="0" w:noVBand="1"/>
      </w:tblPr>
      <w:tblGrid>
        <w:gridCol w:w="2218"/>
        <w:gridCol w:w="2161"/>
        <w:gridCol w:w="2182"/>
        <w:gridCol w:w="1835"/>
      </w:tblGrid>
      <w:tr w:rsidR="00CD56A7" w14:paraId="66570A9A" w14:textId="77777777">
        <w:trPr>
          <w:trHeight w:val="627"/>
        </w:trPr>
        <w:tc>
          <w:tcPr>
            <w:tcW w:w="2218" w:type="dxa"/>
            <w:vAlign w:val="center"/>
          </w:tcPr>
          <w:p w14:paraId="4BDA206A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人员类别</w:t>
            </w:r>
          </w:p>
        </w:tc>
        <w:tc>
          <w:tcPr>
            <w:tcW w:w="2161" w:type="dxa"/>
            <w:vAlign w:val="center"/>
          </w:tcPr>
          <w:p w14:paraId="18873DC9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4月30日(含)以前</w:t>
            </w:r>
          </w:p>
        </w:tc>
        <w:tc>
          <w:tcPr>
            <w:tcW w:w="2182" w:type="dxa"/>
            <w:vAlign w:val="center"/>
          </w:tcPr>
          <w:p w14:paraId="63A382D8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9月30日(含)以前</w:t>
            </w:r>
          </w:p>
        </w:tc>
        <w:tc>
          <w:tcPr>
            <w:tcW w:w="1835" w:type="dxa"/>
            <w:vAlign w:val="center"/>
          </w:tcPr>
          <w:p w14:paraId="6C989C09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9月30日-10月17日</w:t>
            </w:r>
          </w:p>
        </w:tc>
      </w:tr>
      <w:tr w:rsidR="00CD56A7" w14:paraId="7AC636E9" w14:textId="77777777">
        <w:trPr>
          <w:trHeight w:val="627"/>
        </w:trPr>
        <w:tc>
          <w:tcPr>
            <w:tcW w:w="2218" w:type="dxa"/>
            <w:vAlign w:val="center"/>
          </w:tcPr>
          <w:p w14:paraId="56710610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参会代表</w:t>
            </w:r>
          </w:p>
        </w:tc>
        <w:tc>
          <w:tcPr>
            <w:tcW w:w="2161" w:type="dxa"/>
            <w:vAlign w:val="center"/>
          </w:tcPr>
          <w:p w14:paraId="35EAD7E7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1000元</w:t>
            </w:r>
          </w:p>
        </w:tc>
        <w:tc>
          <w:tcPr>
            <w:tcW w:w="2182" w:type="dxa"/>
            <w:vAlign w:val="center"/>
          </w:tcPr>
          <w:p w14:paraId="1A0A38FC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1200元</w:t>
            </w:r>
          </w:p>
        </w:tc>
        <w:tc>
          <w:tcPr>
            <w:tcW w:w="1835" w:type="dxa"/>
            <w:vAlign w:val="center"/>
          </w:tcPr>
          <w:p w14:paraId="77BC5956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1500元</w:t>
            </w:r>
          </w:p>
        </w:tc>
      </w:tr>
      <w:tr w:rsidR="00CD56A7" w14:paraId="3D6EAABB" w14:textId="77777777">
        <w:trPr>
          <w:trHeight w:val="627"/>
        </w:trPr>
        <w:tc>
          <w:tcPr>
            <w:tcW w:w="2218" w:type="dxa"/>
            <w:vAlign w:val="center"/>
          </w:tcPr>
          <w:p w14:paraId="7CF45867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学会共建单位</w:t>
            </w:r>
          </w:p>
          <w:p w14:paraId="330CF4DB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研究人才库成员</w:t>
            </w:r>
          </w:p>
          <w:p w14:paraId="66C6933A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大会论文投稿者</w:t>
            </w:r>
          </w:p>
        </w:tc>
        <w:tc>
          <w:tcPr>
            <w:tcW w:w="2161" w:type="dxa"/>
            <w:vAlign w:val="center"/>
          </w:tcPr>
          <w:p w14:paraId="76AB8FDC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800元</w:t>
            </w:r>
          </w:p>
        </w:tc>
        <w:tc>
          <w:tcPr>
            <w:tcW w:w="2182" w:type="dxa"/>
            <w:vAlign w:val="center"/>
          </w:tcPr>
          <w:p w14:paraId="117460ED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1000元</w:t>
            </w:r>
          </w:p>
        </w:tc>
        <w:tc>
          <w:tcPr>
            <w:tcW w:w="1835" w:type="dxa"/>
            <w:vAlign w:val="center"/>
          </w:tcPr>
          <w:p w14:paraId="1ECA7A85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1500元</w:t>
            </w:r>
          </w:p>
        </w:tc>
      </w:tr>
      <w:tr w:rsidR="00CD56A7" w14:paraId="3FB60348" w14:textId="77777777">
        <w:trPr>
          <w:trHeight w:val="627"/>
        </w:trPr>
        <w:tc>
          <w:tcPr>
            <w:tcW w:w="2218" w:type="dxa"/>
            <w:vAlign w:val="center"/>
          </w:tcPr>
          <w:p w14:paraId="662FC944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学会会员</w:t>
            </w:r>
          </w:p>
        </w:tc>
        <w:tc>
          <w:tcPr>
            <w:tcW w:w="2161" w:type="dxa"/>
            <w:vAlign w:val="center"/>
          </w:tcPr>
          <w:p w14:paraId="6C0B54EE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600元</w:t>
            </w:r>
          </w:p>
        </w:tc>
        <w:tc>
          <w:tcPr>
            <w:tcW w:w="2182" w:type="dxa"/>
            <w:vAlign w:val="center"/>
          </w:tcPr>
          <w:p w14:paraId="3D068877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800元</w:t>
            </w:r>
          </w:p>
        </w:tc>
        <w:tc>
          <w:tcPr>
            <w:tcW w:w="1835" w:type="dxa"/>
            <w:vAlign w:val="center"/>
          </w:tcPr>
          <w:p w14:paraId="529A357A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1500元</w:t>
            </w:r>
          </w:p>
        </w:tc>
      </w:tr>
      <w:tr w:rsidR="00CD56A7" w14:paraId="097E29A4" w14:textId="77777777">
        <w:trPr>
          <w:trHeight w:val="633"/>
        </w:trPr>
        <w:tc>
          <w:tcPr>
            <w:tcW w:w="2218" w:type="dxa"/>
            <w:vAlign w:val="center"/>
          </w:tcPr>
          <w:p w14:paraId="6FD38726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学生（需提供有效学生证或证明文件）</w:t>
            </w:r>
          </w:p>
        </w:tc>
        <w:tc>
          <w:tcPr>
            <w:tcW w:w="2161" w:type="dxa"/>
            <w:vAlign w:val="center"/>
          </w:tcPr>
          <w:p w14:paraId="47BE41CF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500元</w:t>
            </w:r>
          </w:p>
        </w:tc>
        <w:tc>
          <w:tcPr>
            <w:tcW w:w="2182" w:type="dxa"/>
            <w:vAlign w:val="center"/>
          </w:tcPr>
          <w:p w14:paraId="216ADDB9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600元</w:t>
            </w:r>
          </w:p>
        </w:tc>
        <w:tc>
          <w:tcPr>
            <w:tcW w:w="1835" w:type="dxa"/>
            <w:vAlign w:val="center"/>
          </w:tcPr>
          <w:p w14:paraId="7D005D95" w14:textId="77777777" w:rsidR="00CD56A7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750元</w:t>
            </w:r>
          </w:p>
        </w:tc>
      </w:tr>
    </w:tbl>
    <w:p w14:paraId="620F61E5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注册费包含会议资料及会议期间用餐。此项为统一安排的服务，不单独退减。</w:t>
      </w:r>
    </w:p>
    <w:p w14:paraId="3D9C310D" w14:textId="77777777" w:rsidR="00CD56A7" w:rsidRDefault="00000000">
      <w:pPr>
        <w:ind w:firstLineChars="200" w:firstLine="602"/>
        <w:outlineLvl w:val="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三、注册缴费方式</w:t>
      </w:r>
    </w:p>
    <w:p w14:paraId="343C19E4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注册需提交参会回执至邮箱（qinyao@cagg.org.cn），邮件主题请注明“第六届慢病大会+姓名”。</w:t>
      </w:r>
    </w:p>
    <w:p w14:paraId="0BE0FB2E" w14:textId="77777777" w:rsidR="00CD56A7" w:rsidRDefault="00000000">
      <w:pPr>
        <w:ind w:firstLineChars="200" w:firstLine="602"/>
        <w:outlineLvl w:val="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（1）银行汇款缴费​</w:t>
      </w:r>
      <w:r>
        <w:rPr>
          <w:rFonts w:ascii="仿宋" w:eastAsia="仿宋" w:hAnsi="仿宋" w:cs="仿宋" w:hint="eastAsia"/>
          <w:sz w:val="30"/>
          <w:szCs w:val="30"/>
        </w:rPr>
        <w:t>​</w:t>
      </w:r>
    </w:p>
    <w:p w14:paraId="44D8EDB1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汇款信息：</w:t>
      </w:r>
    </w:p>
    <w:p w14:paraId="0D937D71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单位名称：中国老年学和老年医学学会</w:t>
      </w:r>
    </w:p>
    <w:p w14:paraId="7BB1B540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开户行：中国工商银行和平里北街支行</w:t>
      </w:r>
    </w:p>
    <w:p w14:paraId="3A29CEBC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银行账号：0200004209089149910</w:t>
      </w:r>
    </w:p>
    <w:p w14:paraId="3254326C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标注要求：汇款时务必注明“汇款人姓名+单位+第六届慢病大会”</w:t>
      </w:r>
    </w:p>
    <w:p w14:paraId="6D70B537" w14:textId="77777777" w:rsidR="00CD56A7" w:rsidRDefault="00000000">
      <w:pPr>
        <w:ind w:firstLineChars="200" w:firstLine="602"/>
        <w:outlineLvl w:val="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（2）现场缴费​</w:t>
      </w:r>
      <w:r>
        <w:rPr>
          <w:rFonts w:ascii="仿宋" w:eastAsia="仿宋" w:hAnsi="仿宋" w:cs="仿宋" w:hint="eastAsia"/>
          <w:sz w:val="30"/>
          <w:szCs w:val="30"/>
        </w:rPr>
        <w:t>​</w:t>
      </w:r>
    </w:p>
    <w:p w14:paraId="0F80D3E9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现场接受现金、扫码、刷卡缴费。</w:t>
      </w:r>
    </w:p>
    <w:p w14:paraId="29D6D2EF" w14:textId="77777777" w:rsidR="00CD56A7" w:rsidRDefault="00000000">
      <w:pPr>
        <w:ind w:firstLineChars="200" w:firstLine="602"/>
        <w:outlineLvl w:val="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四、发票信息​​</w:t>
      </w:r>
    </w:p>
    <w:p w14:paraId="70F8BC74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1.会议仅提供增值税普通电子发票，不提供纸质发票。</w:t>
      </w:r>
    </w:p>
    <w:p w14:paraId="5470C84D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2.电子发票预计将于会议结束后30日内发送至注册邮箱，请务必确保提供的“手机号+电子邮箱”准确。</w:t>
      </w:r>
    </w:p>
    <w:p w14:paraId="753C9BDF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3.注册时需完整填写发票信息（必填项）：</w:t>
      </w:r>
    </w:p>
    <w:p w14:paraId="202BAFBF" w14:textId="77777777" w:rsidR="00CD56A7" w:rsidRDefault="00000000">
      <w:pPr>
        <w:ind w:firstLineChars="200"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单位发票：</w:t>
      </w:r>
      <w:r>
        <w:rPr>
          <w:rFonts w:ascii="仿宋" w:eastAsia="仿宋" w:hAnsi="仿宋" w:cs="仿宋" w:hint="eastAsia"/>
          <w:sz w:val="30"/>
          <w:szCs w:val="30"/>
        </w:rPr>
        <w:t>请提供单位全称和纳税人识别号（完整填写参会回执）；</w:t>
      </w:r>
    </w:p>
    <w:p w14:paraId="7654A6D7" w14:textId="77777777" w:rsidR="00CD56A7" w:rsidRDefault="00000000">
      <w:pPr>
        <w:ind w:firstLineChars="200" w:firstLine="602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个人发票：</w:t>
      </w:r>
      <w:r>
        <w:rPr>
          <w:rFonts w:ascii="仿宋" w:eastAsia="仿宋" w:hAnsi="仿宋" w:cs="仿宋" w:hint="eastAsia"/>
          <w:sz w:val="30"/>
          <w:szCs w:val="30"/>
        </w:rPr>
        <w:t>请提供个人姓名及身份证号。</w:t>
      </w:r>
    </w:p>
    <w:p w14:paraId="3822F94E" w14:textId="77777777" w:rsidR="00CD56A7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br w:type="page"/>
      </w:r>
    </w:p>
    <w:p w14:paraId="4E60995E" w14:textId="77777777" w:rsidR="00CD56A7" w:rsidRDefault="00000000">
      <w:pPr>
        <w:outlineLvl w:val="1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附件2</w:t>
      </w:r>
    </w:p>
    <w:p w14:paraId="3D420F1C" w14:textId="77777777" w:rsidR="00CD56A7" w:rsidRDefault="00000000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参会回执表</w:t>
      </w:r>
    </w:p>
    <w:tbl>
      <w:tblPr>
        <w:tblStyle w:val="ab"/>
        <w:tblW w:w="8810" w:type="dxa"/>
        <w:tblLayout w:type="fixed"/>
        <w:tblLook w:val="04A0" w:firstRow="1" w:lastRow="0" w:firstColumn="1" w:lastColumn="0" w:noHBand="0" w:noVBand="1"/>
      </w:tblPr>
      <w:tblGrid>
        <w:gridCol w:w="1247"/>
        <w:gridCol w:w="878"/>
        <w:gridCol w:w="1181"/>
        <w:gridCol w:w="653"/>
        <w:gridCol w:w="812"/>
        <w:gridCol w:w="1154"/>
        <w:gridCol w:w="1062"/>
        <w:gridCol w:w="52"/>
        <w:gridCol w:w="734"/>
        <w:gridCol w:w="1037"/>
      </w:tblGrid>
      <w:tr w:rsidR="00CD56A7" w14:paraId="43EF6045" w14:textId="77777777">
        <w:trPr>
          <w:trHeight w:val="776"/>
        </w:trPr>
        <w:tc>
          <w:tcPr>
            <w:tcW w:w="1247" w:type="dxa"/>
            <w:vAlign w:val="center"/>
          </w:tcPr>
          <w:p w14:paraId="354235DE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姓名</w:t>
            </w:r>
          </w:p>
        </w:tc>
        <w:tc>
          <w:tcPr>
            <w:tcW w:w="2059" w:type="dxa"/>
            <w:gridSpan w:val="2"/>
            <w:vAlign w:val="center"/>
          </w:tcPr>
          <w:p w14:paraId="4A8DD3F1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653" w:type="dxa"/>
            <w:vAlign w:val="center"/>
          </w:tcPr>
          <w:p w14:paraId="14272C57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性别</w:t>
            </w:r>
          </w:p>
        </w:tc>
        <w:tc>
          <w:tcPr>
            <w:tcW w:w="812" w:type="dxa"/>
            <w:vAlign w:val="center"/>
          </w:tcPr>
          <w:p w14:paraId="4263EE00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1443DC87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民族</w:t>
            </w:r>
          </w:p>
        </w:tc>
        <w:tc>
          <w:tcPr>
            <w:tcW w:w="1062" w:type="dxa"/>
            <w:vAlign w:val="center"/>
          </w:tcPr>
          <w:p w14:paraId="0B0008E2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786" w:type="dxa"/>
            <w:gridSpan w:val="2"/>
            <w:vAlign w:val="center"/>
          </w:tcPr>
          <w:p w14:paraId="2D87D46A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年龄</w:t>
            </w:r>
          </w:p>
        </w:tc>
        <w:tc>
          <w:tcPr>
            <w:tcW w:w="1037" w:type="dxa"/>
            <w:vAlign w:val="center"/>
          </w:tcPr>
          <w:p w14:paraId="00BAF7AD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245891DF" w14:textId="77777777">
        <w:trPr>
          <w:trHeight w:val="795"/>
        </w:trPr>
        <w:tc>
          <w:tcPr>
            <w:tcW w:w="1247" w:type="dxa"/>
            <w:vAlign w:val="center"/>
          </w:tcPr>
          <w:p w14:paraId="7C074231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身份证号</w:t>
            </w:r>
          </w:p>
        </w:tc>
        <w:tc>
          <w:tcPr>
            <w:tcW w:w="3524" w:type="dxa"/>
            <w:gridSpan w:val="4"/>
            <w:vAlign w:val="center"/>
          </w:tcPr>
          <w:p w14:paraId="5A11F8F6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7E527B9F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职务/职称</w:t>
            </w:r>
          </w:p>
        </w:tc>
        <w:tc>
          <w:tcPr>
            <w:tcW w:w="2885" w:type="dxa"/>
            <w:gridSpan w:val="4"/>
            <w:vAlign w:val="center"/>
          </w:tcPr>
          <w:p w14:paraId="53582163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484DBAF0" w14:textId="77777777">
        <w:trPr>
          <w:trHeight w:val="802"/>
        </w:trPr>
        <w:tc>
          <w:tcPr>
            <w:tcW w:w="1247" w:type="dxa"/>
            <w:vAlign w:val="center"/>
          </w:tcPr>
          <w:p w14:paraId="5FA51424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工作单位</w:t>
            </w:r>
          </w:p>
        </w:tc>
        <w:tc>
          <w:tcPr>
            <w:tcW w:w="7563" w:type="dxa"/>
            <w:gridSpan w:val="9"/>
            <w:vAlign w:val="center"/>
          </w:tcPr>
          <w:p w14:paraId="6B75D4E0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0A30807A" w14:textId="77777777">
        <w:trPr>
          <w:trHeight w:val="866"/>
        </w:trPr>
        <w:tc>
          <w:tcPr>
            <w:tcW w:w="1247" w:type="dxa"/>
            <w:vAlign w:val="center"/>
          </w:tcPr>
          <w:p w14:paraId="2C267EBD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通信地址</w:t>
            </w:r>
          </w:p>
        </w:tc>
        <w:tc>
          <w:tcPr>
            <w:tcW w:w="5792" w:type="dxa"/>
            <w:gridSpan w:val="7"/>
            <w:vAlign w:val="center"/>
          </w:tcPr>
          <w:p w14:paraId="05FA42FF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734" w:type="dxa"/>
            <w:vAlign w:val="center"/>
          </w:tcPr>
          <w:p w14:paraId="0E7E5ADB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邮编</w:t>
            </w:r>
          </w:p>
        </w:tc>
        <w:tc>
          <w:tcPr>
            <w:tcW w:w="1037" w:type="dxa"/>
            <w:vAlign w:val="center"/>
          </w:tcPr>
          <w:p w14:paraId="13C03DB3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33CAEB9E" w14:textId="77777777">
        <w:trPr>
          <w:trHeight w:val="857"/>
        </w:trPr>
        <w:tc>
          <w:tcPr>
            <w:tcW w:w="1247" w:type="dxa"/>
            <w:vAlign w:val="center"/>
          </w:tcPr>
          <w:p w14:paraId="4942590C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联系方式</w:t>
            </w:r>
          </w:p>
        </w:tc>
        <w:tc>
          <w:tcPr>
            <w:tcW w:w="878" w:type="dxa"/>
            <w:vAlign w:val="center"/>
          </w:tcPr>
          <w:p w14:paraId="1B87A043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手机号</w:t>
            </w:r>
          </w:p>
        </w:tc>
        <w:tc>
          <w:tcPr>
            <w:tcW w:w="2646" w:type="dxa"/>
            <w:gridSpan w:val="3"/>
            <w:vAlign w:val="center"/>
          </w:tcPr>
          <w:p w14:paraId="4B033939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B1DF8D5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电子邮箱</w:t>
            </w:r>
          </w:p>
        </w:tc>
        <w:tc>
          <w:tcPr>
            <w:tcW w:w="2885" w:type="dxa"/>
            <w:gridSpan w:val="4"/>
            <w:vAlign w:val="center"/>
          </w:tcPr>
          <w:p w14:paraId="6794A894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5A468670" w14:textId="77777777">
        <w:trPr>
          <w:trHeight w:val="1249"/>
        </w:trPr>
        <w:tc>
          <w:tcPr>
            <w:tcW w:w="1247" w:type="dxa"/>
            <w:vAlign w:val="center"/>
          </w:tcPr>
          <w:p w14:paraId="47140B22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是否</w:t>
            </w:r>
          </w:p>
          <w:p w14:paraId="6F4903D9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论文作者</w:t>
            </w:r>
          </w:p>
        </w:tc>
        <w:tc>
          <w:tcPr>
            <w:tcW w:w="878" w:type="dxa"/>
            <w:vAlign w:val="center"/>
          </w:tcPr>
          <w:p w14:paraId="3899ABED" w14:textId="77777777" w:rsidR="00CD56A7" w:rsidRDefault="00000000">
            <w:pPr>
              <w:ind w:firstLineChars="100" w:firstLine="210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是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 xml:space="preserve">    </w:t>
            </w:r>
          </w:p>
          <w:p w14:paraId="4C1CD563" w14:textId="77777777" w:rsidR="00CD56A7" w:rsidRDefault="00000000">
            <w:pPr>
              <w:ind w:firstLineChars="100" w:firstLine="210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否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sym w:font="Wingdings 2" w:char="00A3"/>
            </w:r>
          </w:p>
        </w:tc>
        <w:tc>
          <w:tcPr>
            <w:tcW w:w="1181" w:type="dxa"/>
            <w:vAlign w:val="center"/>
          </w:tcPr>
          <w:p w14:paraId="23B1206F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论文</w:t>
            </w:r>
          </w:p>
          <w:p w14:paraId="2C0265F9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作者姓名</w:t>
            </w:r>
          </w:p>
        </w:tc>
        <w:tc>
          <w:tcPr>
            <w:tcW w:w="5504" w:type="dxa"/>
            <w:gridSpan w:val="7"/>
            <w:vAlign w:val="center"/>
          </w:tcPr>
          <w:p w14:paraId="5CC9FB23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25FC9B23" w14:textId="77777777">
        <w:trPr>
          <w:trHeight w:val="1372"/>
        </w:trPr>
        <w:tc>
          <w:tcPr>
            <w:tcW w:w="1247" w:type="dxa"/>
            <w:vAlign w:val="center"/>
          </w:tcPr>
          <w:p w14:paraId="3A72F393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论文题目</w:t>
            </w:r>
          </w:p>
        </w:tc>
        <w:tc>
          <w:tcPr>
            <w:tcW w:w="7563" w:type="dxa"/>
            <w:gridSpan w:val="9"/>
            <w:vAlign w:val="center"/>
          </w:tcPr>
          <w:p w14:paraId="1E402EC7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18498035" w14:textId="77777777">
        <w:trPr>
          <w:trHeight w:val="722"/>
        </w:trPr>
        <w:tc>
          <w:tcPr>
            <w:tcW w:w="1247" w:type="dxa"/>
            <w:vMerge w:val="restart"/>
            <w:vAlign w:val="center"/>
          </w:tcPr>
          <w:p w14:paraId="638C131A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是否已银行汇款缴费</w:t>
            </w:r>
          </w:p>
        </w:tc>
        <w:tc>
          <w:tcPr>
            <w:tcW w:w="878" w:type="dxa"/>
            <w:vMerge w:val="restart"/>
            <w:vAlign w:val="center"/>
          </w:tcPr>
          <w:p w14:paraId="674540BF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是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sym w:font="Wingdings 2" w:char="00A3"/>
            </w:r>
          </w:p>
          <w:p w14:paraId="2FF390A4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否</w:t>
            </w: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sym w:font="Wingdings 2" w:char="00A3"/>
            </w:r>
          </w:p>
        </w:tc>
        <w:tc>
          <w:tcPr>
            <w:tcW w:w="2646" w:type="dxa"/>
            <w:gridSpan w:val="3"/>
            <w:vAlign w:val="center"/>
          </w:tcPr>
          <w:p w14:paraId="74ECF700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缴费者姓名</w:t>
            </w:r>
          </w:p>
        </w:tc>
        <w:tc>
          <w:tcPr>
            <w:tcW w:w="4039" w:type="dxa"/>
            <w:gridSpan w:val="5"/>
            <w:vAlign w:val="center"/>
          </w:tcPr>
          <w:p w14:paraId="09C6D05A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6A5BAD61" w14:textId="77777777">
        <w:trPr>
          <w:trHeight w:val="722"/>
        </w:trPr>
        <w:tc>
          <w:tcPr>
            <w:tcW w:w="1247" w:type="dxa"/>
            <w:vMerge/>
            <w:vAlign w:val="center"/>
          </w:tcPr>
          <w:p w14:paraId="59ED4EEA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78" w:type="dxa"/>
            <w:vMerge/>
            <w:vAlign w:val="center"/>
          </w:tcPr>
          <w:p w14:paraId="756FDD00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62CEF0EC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银行汇款日期</w:t>
            </w:r>
          </w:p>
        </w:tc>
        <w:tc>
          <w:tcPr>
            <w:tcW w:w="4039" w:type="dxa"/>
            <w:gridSpan w:val="5"/>
            <w:vAlign w:val="center"/>
          </w:tcPr>
          <w:p w14:paraId="69319395" w14:textId="77777777" w:rsidR="00CD56A7" w:rsidRDefault="00CD56A7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76F16F9F" w14:textId="77777777">
        <w:trPr>
          <w:trHeight w:val="712"/>
        </w:trPr>
        <w:tc>
          <w:tcPr>
            <w:tcW w:w="2125" w:type="dxa"/>
            <w:gridSpan w:val="2"/>
            <w:vAlign w:val="center"/>
          </w:tcPr>
          <w:p w14:paraId="5E2EC489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汇款金额（元）</w:t>
            </w:r>
          </w:p>
        </w:tc>
        <w:tc>
          <w:tcPr>
            <w:tcW w:w="2646" w:type="dxa"/>
            <w:gridSpan w:val="3"/>
            <w:vAlign w:val="center"/>
          </w:tcPr>
          <w:p w14:paraId="297F1521" w14:textId="77777777" w:rsidR="00CD56A7" w:rsidRDefault="00CD56A7">
            <w:pPr>
              <w:jc w:val="righ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D184AE6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注册人数(人)</w:t>
            </w:r>
          </w:p>
        </w:tc>
        <w:tc>
          <w:tcPr>
            <w:tcW w:w="1771" w:type="dxa"/>
            <w:gridSpan w:val="2"/>
            <w:vAlign w:val="center"/>
          </w:tcPr>
          <w:p w14:paraId="72EE8259" w14:textId="77777777" w:rsidR="00CD56A7" w:rsidRDefault="00CD56A7">
            <w:pPr>
              <w:ind w:firstLineChars="700" w:firstLine="1470"/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  <w:tr w:rsidR="00CD56A7" w14:paraId="2D1BA281" w14:textId="77777777">
        <w:trPr>
          <w:trHeight w:val="3098"/>
        </w:trPr>
        <w:tc>
          <w:tcPr>
            <w:tcW w:w="1247" w:type="dxa"/>
            <w:vAlign w:val="center"/>
          </w:tcPr>
          <w:p w14:paraId="5E9B17A0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发票开具</w:t>
            </w:r>
          </w:p>
          <w:p w14:paraId="263F9BB4" w14:textId="77777777" w:rsidR="00CD56A7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信息</w:t>
            </w:r>
          </w:p>
        </w:tc>
        <w:tc>
          <w:tcPr>
            <w:tcW w:w="7563" w:type="dxa"/>
            <w:gridSpan w:val="9"/>
            <w:vAlign w:val="center"/>
          </w:tcPr>
          <w:p w14:paraId="2E4D779E" w14:textId="77777777" w:rsidR="00CD56A7" w:rsidRDefault="0000000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开票名称：</w:t>
            </w:r>
          </w:p>
          <w:p w14:paraId="2DA997CF" w14:textId="77777777" w:rsidR="00CD56A7" w:rsidRDefault="0000000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单位税号：</w:t>
            </w:r>
          </w:p>
          <w:p w14:paraId="4C6D7499" w14:textId="77777777" w:rsidR="00CD56A7" w:rsidRDefault="0000000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开票内容（请选择）：会议费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注册费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</w:p>
          <w:p w14:paraId="5A583828" w14:textId="77777777" w:rsidR="00CD56A7" w:rsidRDefault="0000000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发票接收的电子邮箱：</w:t>
            </w:r>
          </w:p>
          <w:p w14:paraId="1CF41F43" w14:textId="77777777" w:rsidR="00CD56A7" w:rsidRDefault="0000000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手机号：</w:t>
            </w:r>
          </w:p>
        </w:tc>
      </w:tr>
      <w:tr w:rsidR="00CD56A7" w14:paraId="5EFAF9E7" w14:textId="77777777">
        <w:trPr>
          <w:trHeight w:val="1768"/>
        </w:trPr>
        <w:tc>
          <w:tcPr>
            <w:tcW w:w="1247" w:type="dxa"/>
            <w:vAlign w:val="center"/>
          </w:tcPr>
          <w:p w14:paraId="29FD74EA" w14:textId="77777777" w:rsidR="00CD56A7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lastRenderedPageBreak/>
              <w:t>注意事项</w:t>
            </w:r>
          </w:p>
        </w:tc>
        <w:tc>
          <w:tcPr>
            <w:tcW w:w="7563" w:type="dxa"/>
            <w:gridSpan w:val="9"/>
            <w:vAlign w:val="center"/>
          </w:tcPr>
          <w:p w14:paraId="775024FE" w14:textId="77777777" w:rsidR="00CD56A7" w:rsidRDefault="00000000"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请注册参会者认真填写此表。需要发票的参会者，必须准确完整填写相应栏目信息。</w:t>
            </w:r>
          </w:p>
          <w:p w14:paraId="4080D471" w14:textId="77777777" w:rsidR="00CD56A7" w:rsidRDefault="00000000"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会议期间用餐，由大会统一安排。</w:t>
            </w:r>
          </w:p>
          <w:p w14:paraId="63A9A9E3" w14:textId="77777777" w:rsidR="00CD56A7" w:rsidRDefault="00000000">
            <w:pPr>
              <w:widowControl/>
              <w:numPr>
                <w:ilvl w:val="0"/>
                <w:numId w:val="5"/>
              </w:numPr>
              <w:spacing w:line="360" w:lineRule="auto"/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请将填写好的“参会回执”发送至</w:t>
            </w:r>
            <w:r>
              <w:rPr>
                <w:rFonts w:ascii="微软雅黑 Light" w:eastAsia="微软雅黑 Light" w:hAnsi="微软雅黑 Light" w:cs="微软雅黑 Light" w:hint="eastAsia"/>
                <w:szCs w:val="21"/>
              </w:rPr>
              <w:t>qinyao@cagg.org.cn</w:t>
            </w:r>
          </w:p>
        </w:tc>
      </w:tr>
      <w:tr w:rsidR="00CD56A7" w14:paraId="23295259" w14:textId="77777777">
        <w:trPr>
          <w:trHeight w:val="4083"/>
        </w:trPr>
        <w:tc>
          <w:tcPr>
            <w:tcW w:w="1247" w:type="dxa"/>
            <w:vAlign w:val="center"/>
          </w:tcPr>
          <w:p w14:paraId="27AED8DD" w14:textId="77777777" w:rsidR="00CD56A7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备注</w:t>
            </w:r>
          </w:p>
        </w:tc>
        <w:tc>
          <w:tcPr>
            <w:tcW w:w="7563" w:type="dxa"/>
            <w:gridSpan w:val="9"/>
            <w:vAlign w:val="center"/>
          </w:tcPr>
          <w:p w14:paraId="10CA906F" w14:textId="77777777" w:rsidR="00CD56A7" w:rsidRDefault="00CD56A7">
            <w:pPr>
              <w:widowControl/>
              <w:spacing w:line="360" w:lineRule="auto"/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</w:p>
        </w:tc>
      </w:tr>
    </w:tbl>
    <w:p w14:paraId="2EBEFAF0" w14:textId="77777777" w:rsidR="00CD56A7" w:rsidRDefault="00CD56A7">
      <w:pPr>
        <w:pStyle w:val="GraphicStyle"/>
        <w:spacing w:line="259" w:lineRule="auto"/>
        <w:jc w:val="both"/>
        <w:rPr>
          <w:rFonts w:ascii="仿宋" w:eastAsia="仿宋" w:hAnsi="仿宋" w:cs="仿宋"/>
          <w:color w:val="000000"/>
          <w:sz w:val="32"/>
          <w:szCs w:val="32"/>
        </w:rPr>
      </w:pPr>
    </w:p>
    <w:p w14:paraId="4475B136" w14:textId="77777777" w:rsidR="00CD56A7" w:rsidRDefault="00CD56A7">
      <w:pPr>
        <w:pStyle w:val="GraphicStyle"/>
        <w:spacing w:line="259" w:lineRule="auto"/>
        <w:jc w:val="both"/>
        <w:rPr>
          <w:rFonts w:ascii="仿宋" w:eastAsia="仿宋" w:hAnsi="仿宋" w:cs="仿宋"/>
          <w:color w:val="000000"/>
          <w:sz w:val="32"/>
          <w:szCs w:val="32"/>
        </w:rPr>
      </w:pPr>
    </w:p>
    <w:p w14:paraId="2F233DF8" w14:textId="77777777" w:rsidR="00CD56A7" w:rsidRDefault="00CD56A7">
      <w:pPr>
        <w:pStyle w:val="GraphicStyle"/>
        <w:spacing w:line="259" w:lineRule="auto"/>
        <w:jc w:val="both"/>
        <w:rPr>
          <w:rFonts w:ascii="仿宋" w:eastAsia="仿宋" w:hAnsi="仿宋" w:cs="仿宋"/>
          <w:color w:val="000000"/>
          <w:sz w:val="32"/>
          <w:szCs w:val="32"/>
        </w:rPr>
      </w:pPr>
    </w:p>
    <w:p w14:paraId="13FD6D82" w14:textId="77777777" w:rsidR="00CD56A7" w:rsidRDefault="00CD56A7">
      <w:pPr>
        <w:pStyle w:val="GraphicStyle"/>
        <w:spacing w:line="259" w:lineRule="auto"/>
        <w:jc w:val="both"/>
        <w:rPr>
          <w:rFonts w:ascii="仿宋" w:eastAsia="仿宋" w:hAnsi="仿宋" w:cs="仿宋"/>
          <w:color w:val="000000"/>
          <w:sz w:val="32"/>
          <w:szCs w:val="32"/>
        </w:rPr>
      </w:pPr>
    </w:p>
    <w:p w14:paraId="32775137" w14:textId="77777777" w:rsidR="00CD56A7" w:rsidRDefault="00CD56A7">
      <w:pPr>
        <w:jc w:val="right"/>
        <w:rPr>
          <w:sz w:val="28"/>
          <w:szCs w:val="28"/>
        </w:rPr>
      </w:pPr>
    </w:p>
    <w:sectPr w:rsidR="00CD5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B0DF5DD3-20EE-7746-8171-0F5BF3EEB743}"/>
    <w:embedBold r:id="rId2" w:subsetted="1" w:fontKey="{A98D4614-5D9C-AB42-9EEF-9F8F481B3D77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D0F5D9B8-03C9-864D-B8BD-D3F6A628E2F9}"/>
    <w:embedBold r:id="rId4" w:subsetted="1" w:fontKey="{1CA0E8D5-A090-8143-8413-F7E14402943D}"/>
  </w:font>
  <w:font w:name="仿宋-简">
    <w:altName w:val="仿宋"/>
    <w:panose1 w:val="020B0604020202020204"/>
    <w:charset w:val="86"/>
    <w:family w:val="auto"/>
    <w:pitch w:val="default"/>
    <w:sig w:usb0="00000000" w:usb1="00000000" w:usb2="00000016" w:usb3="00000000" w:csb0="00040001" w:csb1="00000000"/>
    <w:embedBold r:id="rId5" w:subsetted="1" w:fontKey="{89EDCADE-5D33-0543-A02E-7838FBFA0ED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1AC83AA7-C619-1F4C-B1CE-40EA81A909E3}"/>
    <w:embedBold r:id="rId7" w:subsetted="1" w:fontKey="{BE35A6E0-8BB3-F147-8EF8-8003438D994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8" w:subsetted="1" w:fontKey="{29908D10-B49A-9140-B50D-2D8EC5EEA6ED}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  <w:embedRegular r:id="rId9" w:subsetted="1" w:fontKey="{98EF5F9A-255B-F24A-805F-8C0C672B18FC}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  <w:embedRegular r:id="rId10" w:subsetted="1" w:fontKey="{4E545371-7F06-0749-B5B4-F42DE65776D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851B527"/>
    <w:multiLevelType w:val="singleLevel"/>
    <w:tmpl w:val="9851B52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5B9C6DD"/>
    <w:multiLevelType w:val="singleLevel"/>
    <w:tmpl w:val="B5B9C6D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6EEE9A1"/>
    <w:multiLevelType w:val="singleLevel"/>
    <w:tmpl w:val="D6EEE9A1"/>
    <w:lvl w:ilvl="0">
      <w:start w:val="1"/>
      <w:numFmt w:val="decimal"/>
      <w:suff w:val="space"/>
      <w:lvlText w:val="%1."/>
      <w:lvlJc w:val="left"/>
      <w:pPr>
        <w:ind w:left="700" w:firstLine="0"/>
      </w:pPr>
    </w:lvl>
  </w:abstractNum>
  <w:abstractNum w:abstractNumId="3" w15:restartNumberingAfterBreak="0">
    <w:nsid w:val="0BC7B82A"/>
    <w:multiLevelType w:val="singleLevel"/>
    <w:tmpl w:val="0BC7B82A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25B5EDC5"/>
    <w:multiLevelType w:val="singleLevel"/>
    <w:tmpl w:val="25B5ED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773479856">
    <w:abstractNumId w:val="2"/>
  </w:num>
  <w:num w:numId="2" w16cid:durableId="1018040617">
    <w:abstractNumId w:val="3"/>
  </w:num>
  <w:num w:numId="3" w16cid:durableId="807671480">
    <w:abstractNumId w:val="0"/>
  </w:num>
  <w:num w:numId="4" w16cid:durableId="1533153408">
    <w:abstractNumId w:val="1"/>
  </w:num>
  <w:num w:numId="5" w16cid:durableId="213721368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saveSubsetFont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AD2"/>
    <w:rsid w:val="000D05DE"/>
    <w:rsid w:val="000F32B5"/>
    <w:rsid w:val="001219F7"/>
    <w:rsid w:val="001570FC"/>
    <w:rsid w:val="003160D2"/>
    <w:rsid w:val="003248B0"/>
    <w:rsid w:val="003309BB"/>
    <w:rsid w:val="0035625C"/>
    <w:rsid w:val="0045778E"/>
    <w:rsid w:val="004D3936"/>
    <w:rsid w:val="005A6A94"/>
    <w:rsid w:val="005F6201"/>
    <w:rsid w:val="00604530"/>
    <w:rsid w:val="0060506A"/>
    <w:rsid w:val="00626CB4"/>
    <w:rsid w:val="00645086"/>
    <w:rsid w:val="00671AD2"/>
    <w:rsid w:val="006D4450"/>
    <w:rsid w:val="0077371D"/>
    <w:rsid w:val="0081434D"/>
    <w:rsid w:val="008C78CD"/>
    <w:rsid w:val="008E628A"/>
    <w:rsid w:val="00954DCE"/>
    <w:rsid w:val="00982724"/>
    <w:rsid w:val="00AE1F17"/>
    <w:rsid w:val="00AF3AC7"/>
    <w:rsid w:val="00B24428"/>
    <w:rsid w:val="00CC4B5C"/>
    <w:rsid w:val="00CD56A7"/>
    <w:rsid w:val="00D05E26"/>
    <w:rsid w:val="00D879CF"/>
    <w:rsid w:val="00EE3BD5"/>
    <w:rsid w:val="00F51423"/>
    <w:rsid w:val="00FF749E"/>
    <w:rsid w:val="12764066"/>
    <w:rsid w:val="13D11D8B"/>
    <w:rsid w:val="1E7D00F6"/>
    <w:rsid w:val="1F657150"/>
    <w:rsid w:val="24BF09C6"/>
    <w:rsid w:val="2653752F"/>
    <w:rsid w:val="2A752AD5"/>
    <w:rsid w:val="2A861227"/>
    <w:rsid w:val="31F6278B"/>
    <w:rsid w:val="32572BB2"/>
    <w:rsid w:val="32D54349"/>
    <w:rsid w:val="34256C0A"/>
    <w:rsid w:val="3791107B"/>
    <w:rsid w:val="38E26807"/>
    <w:rsid w:val="411E6EBB"/>
    <w:rsid w:val="4E035DB6"/>
    <w:rsid w:val="5778511F"/>
    <w:rsid w:val="586A11E4"/>
    <w:rsid w:val="68204069"/>
    <w:rsid w:val="6C951535"/>
    <w:rsid w:val="70002FA1"/>
    <w:rsid w:val="71FE2F9F"/>
    <w:rsid w:val="7FFDC75A"/>
    <w:rsid w:val="EFCB68F2"/>
    <w:rsid w:val="EFDAD157"/>
    <w:rsid w:val="FD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160C8E6B-F73E-CE4F-BFE8-07057FD9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GraphicStyle">
    <w:name w:val="GraphicStyle"/>
    <w:basedOn w:val="a"/>
    <w:qFormat/>
    <w:pPr>
      <w:jc w:val="center"/>
    </w:p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yinxiangzhi yinxiangzhi</dc:creator>
  <cp:lastModifiedBy>n20153@365mso.com</cp:lastModifiedBy>
  <cp:revision>2</cp:revision>
  <cp:lastPrinted>2026-08-07T06:45:00Z</cp:lastPrinted>
  <dcterms:created xsi:type="dcterms:W3CDTF">2026-08-07T08:53:00Z</dcterms:created>
  <dcterms:modified xsi:type="dcterms:W3CDTF">2026-08-07T08:53:00Z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eyJoZGlkIjoiZjBiYzNhMmE0MjRmY2JlMGIwMjBjYWYyN2I2NDUwYzEiLCJ1c2VySWQiOiIzMDQxODc1MjkifQ==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AA2115E354964565A58980F980F9E349_13</vt:lpwstr>
  </property>
</Properties>
</file>